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DBF73" w14:textId="77777777" w:rsidR="00725DB5" w:rsidRPr="001B77D5" w:rsidRDefault="00725DB5" w:rsidP="00725DB5">
      <w:pPr>
        <w:jc w:val="center"/>
        <w:rPr>
          <w:rFonts w:ascii="Times New Roman" w:eastAsia="Times New Roman" w:hAnsi="Times New Roman" w:cs="Times New Roman"/>
          <w:b/>
          <w:bCs/>
        </w:rPr>
      </w:pPr>
      <w:r w:rsidRPr="001B77D5">
        <w:rPr>
          <w:rFonts w:ascii="Times New Roman" w:eastAsia="Times New Roman" w:hAnsi="Times New Roman" w:cs="Times New Roman"/>
          <w:b/>
          <w:bCs/>
        </w:rPr>
        <w:t>PROJECT NO. 54999</w:t>
      </w:r>
    </w:p>
    <w:p w14:paraId="1B466117" w14:textId="77777777" w:rsidR="00725DB5" w:rsidRPr="001B77D5" w:rsidRDefault="00725DB5" w:rsidP="00725DB5">
      <w:pPr>
        <w:jc w:val="center"/>
        <w:rPr>
          <w:rFonts w:ascii="Times New Roman" w:eastAsia="Times New Roman" w:hAnsi="Times New Roman" w:cs="Times New Roman"/>
          <w:b/>
          <w:bCs/>
        </w:rPr>
      </w:pPr>
    </w:p>
    <w:p w14:paraId="76077FAD" w14:textId="77777777" w:rsidR="00725DB5" w:rsidRPr="001B77D5" w:rsidRDefault="00725DB5" w:rsidP="00725DB5">
      <w:pPr>
        <w:spacing w:line="257" w:lineRule="auto"/>
        <w:rPr>
          <w:rFonts w:ascii="Times New Roman" w:eastAsia="Times New Roman" w:hAnsi="Times New Roman" w:cs="Times New Roman"/>
          <w:b/>
          <w:bCs/>
        </w:rPr>
      </w:pPr>
      <w:r w:rsidRPr="001B77D5">
        <w:rPr>
          <w:rFonts w:ascii="Times New Roman" w:eastAsia="Times New Roman" w:hAnsi="Times New Roman" w:cs="Times New Roman"/>
          <w:b/>
          <w:bCs/>
        </w:rPr>
        <w:t xml:space="preserve"> </w:t>
      </w:r>
      <w:r w:rsidRPr="001B77D5">
        <w:rPr>
          <w:rFonts w:ascii="Times New Roman" w:eastAsia="Times New Roman" w:hAnsi="Times New Roman" w:cs="Times New Roman"/>
          <w:b/>
          <w:bCs/>
        </w:rPr>
        <w:tab/>
      </w:r>
      <w:r w:rsidRPr="001B77D5">
        <w:rPr>
          <w:rFonts w:ascii="Times New Roman" w:eastAsia="Times New Roman" w:hAnsi="Times New Roman" w:cs="Times New Roman"/>
          <w:b/>
          <w:bCs/>
        </w:rPr>
        <w:tab/>
      </w:r>
      <w:r w:rsidRPr="001B77D5">
        <w:rPr>
          <w:rFonts w:ascii="Times New Roman" w:eastAsia="Times New Roman" w:hAnsi="Times New Roman" w:cs="Times New Roman"/>
          <w:b/>
          <w:bCs/>
        </w:rPr>
        <w:tab/>
      </w:r>
      <w:r w:rsidRPr="001B77D5">
        <w:rPr>
          <w:rFonts w:ascii="Times New Roman" w:eastAsia="Times New Roman" w:hAnsi="Times New Roman" w:cs="Times New Roman"/>
          <w:b/>
          <w:bCs/>
        </w:rPr>
        <w:tab/>
      </w:r>
      <w:r w:rsidRPr="001B77D5">
        <w:rPr>
          <w:rFonts w:ascii="Times New Roman" w:eastAsia="Times New Roman" w:hAnsi="Times New Roman" w:cs="Times New Roman"/>
          <w:b/>
          <w:bCs/>
        </w:rPr>
        <w:tab/>
      </w:r>
      <w:r w:rsidRPr="001B77D5">
        <w:rPr>
          <w:rFonts w:ascii="Times New Roman" w:eastAsia="Times New Roman" w:hAnsi="Times New Roman" w:cs="Times New Roman"/>
          <w:b/>
          <w:bCs/>
        </w:rPr>
        <w:tab/>
        <w:t>§</w:t>
      </w:r>
      <w:r w:rsidRPr="001B77D5">
        <w:rPr>
          <w:rFonts w:ascii="Times New Roman" w:hAnsi="Times New Roman" w:cs="Times New Roman"/>
        </w:rPr>
        <w:tab/>
      </w:r>
      <w:r w:rsidRPr="001B77D5">
        <w:rPr>
          <w:rFonts w:ascii="Times New Roman" w:hAnsi="Times New Roman" w:cs="Times New Roman"/>
        </w:rPr>
        <w:tab/>
        <w:t xml:space="preserve">       </w:t>
      </w:r>
      <w:r w:rsidRPr="001B77D5">
        <w:rPr>
          <w:rFonts w:ascii="Times New Roman" w:eastAsia="Times New Roman" w:hAnsi="Times New Roman" w:cs="Times New Roman"/>
          <w:b/>
          <w:bCs/>
        </w:rPr>
        <w:t>BEFORE THE</w:t>
      </w:r>
    </w:p>
    <w:p w14:paraId="18BA0543" w14:textId="77777777" w:rsidR="00725DB5" w:rsidRPr="001B77D5" w:rsidRDefault="00725DB5" w:rsidP="00725DB5">
      <w:pPr>
        <w:spacing w:line="257" w:lineRule="auto"/>
        <w:rPr>
          <w:rFonts w:ascii="Times New Roman" w:eastAsia="Times New Roman" w:hAnsi="Times New Roman" w:cs="Times New Roman"/>
          <w:b/>
          <w:bCs/>
        </w:rPr>
      </w:pPr>
      <w:r w:rsidRPr="001B77D5">
        <w:rPr>
          <w:rFonts w:ascii="Times New Roman" w:eastAsia="Times New Roman" w:hAnsi="Times New Roman" w:cs="Times New Roman"/>
          <w:b/>
          <w:bCs/>
        </w:rPr>
        <w:t>TEXAS ENERGY FUND</w:t>
      </w:r>
      <w:r w:rsidRPr="001B77D5">
        <w:rPr>
          <w:rFonts w:ascii="Times New Roman" w:eastAsia="Times New Roman" w:hAnsi="Times New Roman" w:cs="Times New Roman"/>
          <w:b/>
          <w:bCs/>
        </w:rPr>
        <w:tab/>
      </w:r>
      <w:r w:rsidRPr="001B77D5">
        <w:rPr>
          <w:rFonts w:ascii="Times New Roman" w:eastAsia="Times New Roman" w:hAnsi="Times New Roman" w:cs="Times New Roman"/>
          <w:b/>
          <w:bCs/>
        </w:rPr>
        <w:tab/>
      </w:r>
      <w:r w:rsidRPr="001B77D5">
        <w:rPr>
          <w:rFonts w:ascii="Times New Roman" w:eastAsia="Times New Roman" w:hAnsi="Times New Roman" w:cs="Times New Roman"/>
          <w:b/>
          <w:bCs/>
        </w:rPr>
        <w:tab/>
        <w:t xml:space="preserve">§       </w:t>
      </w:r>
      <w:r w:rsidRPr="001B77D5">
        <w:rPr>
          <w:rFonts w:ascii="Times New Roman" w:eastAsia="Times New Roman" w:hAnsi="Times New Roman" w:cs="Times New Roman"/>
          <w:b/>
          <w:bCs/>
        </w:rPr>
        <w:tab/>
        <w:t xml:space="preserve"> PUBLIC UTILITY COMMISSION</w:t>
      </w:r>
    </w:p>
    <w:p w14:paraId="3368A718" w14:textId="77777777" w:rsidR="00725DB5" w:rsidRPr="001B77D5" w:rsidRDefault="00725DB5" w:rsidP="00725DB5">
      <w:pPr>
        <w:spacing w:line="257" w:lineRule="auto"/>
        <w:rPr>
          <w:rFonts w:ascii="Times New Roman" w:eastAsia="Times New Roman" w:hAnsi="Times New Roman" w:cs="Times New Roman"/>
          <w:b/>
          <w:bCs/>
        </w:rPr>
      </w:pPr>
      <w:r w:rsidRPr="001B77D5">
        <w:rPr>
          <w:rFonts w:ascii="Times New Roman" w:eastAsia="Times New Roman" w:hAnsi="Times New Roman" w:cs="Times New Roman"/>
          <w:b/>
          <w:bCs/>
        </w:rPr>
        <w:tab/>
      </w:r>
      <w:r w:rsidRPr="001B77D5">
        <w:rPr>
          <w:rFonts w:ascii="Times New Roman" w:eastAsia="Times New Roman" w:hAnsi="Times New Roman" w:cs="Times New Roman"/>
          <w:b/>
          <w:bCs/>
        </w:rPr>
        <w:tab/>
      </w:r>
      <w:r w:rsidRPr="001B77D5">
        <w:rPr>
          <w:rFonts w:ascii="Times New Roman" w:eastAsia="Times New Roman" w:hAnsi="Times New Roman" w:cs="Times New Roman"/>
          <w:b/>
          <w:bCs/>
        </w:rPr>
        <w:tab/>
      </w:r>
      <w:r w:rsidRPr="001B77D5">
        <w:rPr>
          <w:rFonts w:ascii="Times New Roman" w:eastAsia="Times New Roman" w:hAnsi="Times New Roman" w:cs="Times New Roman"/>
          <w:b/>
          <w:bCs/>
        </w:rPr>
        <w:tab/>
      </w:r>
      <w:r w:rsidRPr="001B77D5">
        <w:rPr>
          <w:rFonts w:ascii="Times New Roman" w:eastAsia="Times New Roman" w:hAnsi="Times New Roman" w:cs="Times New Roman"/>
          <w:b/>
          <w:bCs/>
        </w:rPr>
        <w:tab/>
      </w:r>
      <w:r w:rsidRPr="001B77D5">
        <w:rPr>
          <w:rFonts w:ascii="Times New Roman" w:eastAsia="Times New Roman" w:hAnsi="Times New Roman" w:cs="Times New Roman"/>
          <w:b/>
          <w:bCs/>
        </w:rPr>
        <w:tab/>
        <w:t>§</w:t>
      </w:r>
      <w:r w:rsidRPr="001B77D5">
        <w:rPr>
          <w:rFonts w:ascii="Times New Roman" w:hAnsi="Times New Roman" w:cs="Times New Roman"/>
        </w:rPr>
        <w:tab/>
      </w:r>
      <w:r w:rsidRPr="001B77D5">
        <w:rPr>
          <w:rFonts w:ascii="Times New Roman" w:hAnsi="Times New Roman" w:cs="Times New Roman"/>
        </w:rPr>
        <w:tab/>
        <w:t xml:space="preserve">          </w:t>
      </w:r>
      <w:r w:rsidRPr="001B77D5">
        <w:rPr>
          <w:rFonts w:ascii="Times New Roman" w:eastAsia="Times New Roman" w:hAnsi="Times New Roman" w:cs="Times New Roman"/>
          <w:b/>
          <w:bCs/>
        </w:rPr>
        <w:t>OF TEXAS</w:t>
      </w:r>
      <w:r w:rsidRPr="001B77D5">
        <w:rPr>
          <w:rFonts w:ascii="Times New Roman" w:hAnsi="Times New Roman" w:cs="Times New Roman"/>
        </w:rPr>
        <w:tab/>
      </w:r>
    </w:p>
    <w:p w14:paraId="50DF0FB2" w14:textId="77777777" w:rsidR="00725DB5" w:rsidRPr="001B77D5" w:rsidRDefault="00725DB5" w:rsidP="00725DB5">
      <w:pPr>
        <w:spacing w:line="257" w:lineRule="auto"/>
        <w:rPr>
          <w:rFonts w:ascii="Times New Roman" w:eastAsia="Times New Roman" w:hAnsi="Times New Roman" w:cs="Times New Roman"/>
          <w:b/>
          <w:bCs/>
        </w:rPr>
      </w:pPr>
      <w:r w:rsidRPr="001B77D5">
        <w:rPr>
          <w:rFonts w:ascii="Times New Roman" w:eastAsia="Times New Roman" w:hAnsi="Times New Roman" w:cs="Times New Roman"/>
          <w:b/>
          <w:bCs/>
        </w:rPr>
        <w:t xml:space="preserve"> </w:t>
      </w:r>
    </w:p>
    <w:p w14:paraId="602E15B8" w14:textId="77777777" w:rsidR="00673353" w:rsidRDefault="00725DB5" w:rsidP="00673353">
      <w:pPr>
        <w:spacing w:line="257" w:lineRule="auto"/>
        <w:jc w:val="center"/>
        <w:rPr>
          <w:rFonts w:ascii="Times New Roman" w:eastAsia="Times New Roman" w:hAnsi="Times New Roman" w:cs="Times New Roman"/>
          <w:b/>
          <w:bCs/>
        </w:rPr>
      </w:pPr>
      <w:r>
        <w:rPr>
          <w:rFonts w:ascii="Times New Roman" w:eastAsia="Times New Roman" w:hAnsi="Times New Roman" w:cs="Times New Roman"/>
          <w:b/>
          <w:bCs/>
        </w:rPr>
        <w:t>ENCHANTED ROCK’S</w:t>
      </w:r>
      <w:r w:rsidRPr="001B77D5">
        <w:rPr>
          <w:rFonts w:ascii="Times New Roman" w:eastAsia="Times New Roman" w:hAnsi="Times New Roman" w:cs="Times New Roman"/>
          <w:b/>
          <w:bCs/>
        </w:rPr>
        <w:t xml:space="preserve"> COMMENTS IN RESPONSE TO </w:t>
      </w:r>
    </w:p>
    <w:p w14:paraId="44857413" w14:textId="77777777" w:rsidR="00673353" w:rsidRDefault="00725DB5" w:rsidP="00673353">
      <w:pPr>
        <w:spacing w:line="257" w:lineRule="auto"/>
        <w:jc w:val="center"/>
        <w:rPr>
          <w:rFonts w:ascii="Times New Roman" w:eastAsia="Times New Roman" w:hAnsi="Times New Roman" w:cs="Times New Roman"/>
          <w:b/>
          <w:bCs/>
        </w:rPr>
      </w:pPr>
      <w:r w:rsidRPr="001B77D5">
        <w:rPr>
          <w:rFonts w:ascii="Times New Roman" w:eastAsia="Times New Roman" w:hAnsi="Times New Roman" w:cs="Times New Roman"/>
          <w:b/>
          <w:bCs/>
        </w:rPr>
        <w:t xml:space="preserve">COMMISSION STAFF’S QUESTIONS </w:t>
      </w:r>
    </w:p>
    <w:p w14:paraId="35A3CF61" w14:textId="438E48A3" w:rsidR="00725DB5" w:rsidRPr="00673353" w:rsidRDefault="00725DB5" w:rsidP="00673353">
      <w:pPr>
        <w:spacing w:after="240" w:line="257" w:lineRule="auto"/>
        <w:jc w:val="center"/>
        <w:rPr>
          <w:rFonts w:ascii="Times New Roman" w:eastAsia="Times New Roman" w:hAnsi="Times New Roman" w:cs="Times New Roman"/>
          <w:b/>
          <w:bCs/>
        </w:rPr>
      </w:pPr>
      <w:r w:rsidRPr="001B77D5">
        <w:rPr>
          <w:rFonts w:ascii="Times New Roman" w:eastAsia="Times New Roman" w:hAnsi="Times New Roman" w:cs="Times New Roman"/>
          <w:b/>
          <w:bCs/>
          <w:u w:val="single"/>
        </w:rPr>
        <w:t>ON IMPLEMENTATION OF THE TEXAS ENERGY FUND</w:t>
      </w:r>
      <w:r w:rsidRPr="001B77D5">
        <w:rPr>
          <w:rFonts w:ascii="Times New Roman" w:eastAsia="Times New Roman" w:hAnsi="Times New Roman" w:cs="Times New Roman"/>
          <w:b/>
          <w:bCs/>
        </w:rPr>
        <w:t xml:space="preserve"> </w:t>
      </w:r>
    </w:p>
    <w:p w14:paraId="4870B35E" w14:textId="206B230F" w:rsidR="00973753" w:rsidRDefault="00725DB5" w:rsidP="00725DB5">
      <w:pPr>
        <w:spacing w:line="360" w:lineRule="auto"/>
        <w:ind w:firstLine="720"/>
        <w:jc w:val="both"/>
        <w:rPr>
          <w:rFonts w:ascii="Times New Roman" w:eastAsia="Times New Roman" w:hAnsi="Times New Roman" w:cs="Times New Roman"/>
          <w:color w:val="000000" w:themeColor="text1"/>
        </w:rPr>
      </w:pPr>
      <w:r>
        <w:rPr>
          <w:rFonts w:ascii="Times New Roman" w:eastAsia="Times New Roman" w:hAnsi="Times New Roman" w:cs="Times New Roman"/>
        </w:rPr>
        <w:t>Enchanted Rock LLC</w:t>
      </w:r>
      <w:r w:rsidRPr="001B77D5">
        <w:rPr>
          <w:rFonts w:ascii="Times New Roman" w:eastAsia="Times New Roman" w:hAnsi="Times New Roman" w:cs="Times New Roman"/>
        </w:rPr>
        <w:t xml:space="preserve"> (“</w:t>
      </w:r>
      <w:r>
        <w:rPr>
          <w:rFonts w:ascii="Times New Roman" w:eastAsia="Times New Roman" w:hAnsi="Times New Roman" w:cs="Times New Roman"/>
        </w:rPr>
        <w:t>Enchanted Rock</w:t>
      </w:r>
      <w:r w:rsidRPr="001B77D5">
        <w:rPr>
          <w:rFonts w:ascii="Times New Roman" w:eastAsia="Times New Roman" w:hAnsi="Times New Roman" w:cs="Times New Roman"/>
        </w:rPr>
        <w:t>”) appreciates the opportunity to provide comments in response to the questions included in  the Public Utility Commission (“Commission”) Staff’s September 19, 2023 workshop agenda regarding implementation of the Texas Energy Fund created by Senate Bill 2627</w:t>
      </w:r>
      <w:r>
        <w:rPr>
          <w:rFonts w:ascii="Times New Roman" w:eastAsia="Times New Roman" w:hAnsi="Times New Roman" w:cs="Times New Roman"/>
        </w:rPr>
        <w:t xml:space="preserve"> (“SB 2627”)</w:t>
      </w:r>
      <w:r w:rsidRPr="001B77D5">
        <w:rPr>
          <w:rFonts w:ascii="Times New Roman" w:eastAsia="Times New Roman" w:hAnsi="Times New Roman" w:cs="Times New Roman"/>
        </w:rPr>
        <w:t xml:space="preserve"> in the 88th Texas Legislature.</w:t>
      </w:r>
      <w:r w:rsidRPr="001B77D5">
        <w:rPr>
          <w:rStyle w:val="FootnoteReference"/>
          <w:rFonts w:ascii="Times New Roman" w:eastAsia="Times New Roman" w:hAnsi="Times New Roman" w:cs="Times New Roman"/>
        </w:rPr>
        <w:footnoteReference w:id="1"/>
      </w:r>
      <w:r w:rsidRPr="001B77D5">
        <w:rPr>
          <w:rFonts w:ascii="Times New Roman" w:eastAsia="Times New Roman" w:hAnsi="Times New Roman" w:cs="Times New Roman"/>
        </w:rPr>
        <w:t xml:space="preserve"> </w:t>
      </w:r>
      <w:r w:rsidR="00973753" w:rsidRPr="008A4E30">
        <w:rPr>
          <w:rFonts w:ascii="Times New Roman" w:eastAsia="Times New Roman" w:hAnsi="Times New Roman" w:cs="Times New Roman"/>
          <w:color w:val="000000" w:themeColor="text1"/>
        </w:rPr>
        <w:t>Enchanted Rock</w:t>
      </w:r>
      <w:r w:rsidR="00973753">
        <w:rPr>
          <w:rFonts w:ascii="Times New Roman" w:eastAsia="Times New Roman" w:hAnsi="Times New Roman" w:cs="Times New Roman"/>
          <w:color w:val="000000" w:themeColor="text1"/>
        </w:rPr>
        <w:t xml:space="preserve"> is </w:t>
      </w:r>
      <w:r w:rsidR="00973753" w:rsidRPr="008A4E30">
        <w:rPr>
          <w:rFonts w:ascii="Times New Roman" w:eastAsia="Times New Roman" w:hAnsi="Times New Roman" w:cs="Times New Roman"/>
          <w:color w:val="000000" w:themeColor="text1"/>
        </w:rPr>
        <w:t xml:space="preserve">a Houston-based microgrid owner, operator, and developer with over 280 dual-purpose microgrids in operation throughout Texas, providing </w:t>
      </w:r>
      <w:r w:rsidR="00973753">
        <w:rPr>
          <w:rFonts w:ascii="Times New Roman" w:eastAsia="Times New Roman" w:hAnsi="Times New Roman" w:cs="Times New Roman"/>
          <w:color w:val="000000" w:themeColor="text1"/>
        </w:rPr>
        <w:t>over</w:t>
      </w:r>
      <w:r w:rsidR="00973753" w:rsidRPr="008A4E30">
        <w:rPr>
          <w:rFonts w:ascii="Times New Roman" w:eastAsia="Times New Roman" w:hAnsi="Times New Roman" w:cs="Times New Roman"/>
          <w:color w:val="000000" w:themeColor="text1"/>
        </w:rPr>
        <w:t xml:space="preserve"> </w:t>
      </w:r>
      <w:r w:rsidR="00973753">
        <w:rPr>
          <w:rFonts w:ascii="Times New Roman" w:eastAsia="Times New Roman" w:hAnsi="Times New Roman" w:cs="Times New Roman"/>
          <w:color w:val="000000" w:themeColor="text1"/>
        </w:rPr>
        <w:t>5</w:t>
      </w:r>
      <w:r w:rsidR="00973753" w:rsidRPr="008A4E30">
        <w:rPr>
          <w:rFonts w:ascii="Times New Roman" w:eastAsia="Times New Roman" w:hAnsi="Times New Roman" w:cs="Times New Roman"/>
          <w:color w:val="000000" w:themeColor="text1"/>
        </w:rPr>
        <w:t>00 MWs of gas-fired, dispatchable capacity to the grid.</w:t>
      </w:r>
    </w:p>
    <w:p w14:paraId="0FE50431" w14:textId="0B6AC712" w:rsidR="00725DB5" w:rsidRDefault="00725DB5" w:rsidP="00725DB5">
      <w:pPr>
        <w:spacing w:line="360" w:lineRule="auto"/>
        <w:ind w:firstLine="72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Enchanted Rock</w:t>
      </w:r>
      <w:r w:rsidR="00032741">
        <w:rPr>
          <w:rFonts w:ascii="Times New Roman" w:eastAsia="Times New Roman" w:hAnsi="Times New Roman" w:cs="Times New Roman"/>
          <w:color w:val="000000" w:themeColor="text1"/>
        </w:rPr>
        <w:t xml:space="preserve">’s priority issues are captured in the comments by </w:t>
      </w:r>
      <w:r w:rsidR="00032741" w:rsidRPr="001B77D5">
        <w:rPr>
          <w:rFonts w:ascii="Times New Roman" w:eastAsia="Times New Roman" w:hAnsi="Times New Roman" w:cs="Times New Roman"/>
        </w:rPr>
        <w:t>Grid Resilience in Texas (“GRIT”)</w:t>
      </w:r>
      <w:r w:rsidR="00032741">
        <w:rPr>
          <w:rFonts w:ascii="Times New Roman" w:eastAsia="Times New Roman" w:hAnsi="Times New Roman" w:cs="Times New Roman"/>
        </w:rPr>
        <w:t xml:space="preserve">. Enchanted Rock </w:t>
      </w:r>
      <w:r w:rsidR="008669DB">
        <w:rPr>
          <w:rFonts w:ascii="Times New Roman" w:eastAsia="Times New Roman" w:hAnsi="Times New Roman" w:cs="Times New Roman"/>
        </w:rPr>
        <w:t xml:space="preserve">seeks </w:t>
      </w:r>
      <w:r w:rsidR="00032741">
        <w:rPr>
          <w:rFonts w:ascii="Times New Roman" w:eastAsia="Times New Roman" w:hAnsi="Times New Roman" w:cs="Times New Roman"/>
        </w:rPr>
        <w:t xml:space="preserve">to supplement GRIT’s comments with </w:t>
      </w:r>
      <w:r w:rsidR="008669DB">
        <w:rPr>
          <w:rFonts w:ascii="Times New Roman" w:eastAsia="Times New Roman" w:hAnsi="Times New Roman" w:cs="Times New Roman"/>
        </w:rPr>
        <w:t xml:space="preserve">the following </w:t>
      </w:r>
      <w:r w:rsidR="00B71DA0">
        <w:rPr>
          <w:rFonts w:ascii="Times New Roman" w:eastAsia="Times New Roman" w:hAnsi="Times New Roman" w:cs="Times New Roman"/>
        </w:rPr>
        <w:t xml:space="preserve">specific recommendations. </w:t>
      </w:r>
    </w:p>
    <w:p w14:paraId="77812731" w14:textId="77777777" w:rsidR="00725DB5" w:rsidRDefault="00725DB5" w:rsidP="00B73EFD">
      <w:pPr>
        <w:pStyle w:val="ListParagraph"/>
        <w:numPr>
          <w:ilvl w:val="0"/>
          <w:numId w:val="3"/>
        </w:numPr>
        <w:spacing w:before="240" w:line="360" w:lineRule="auto"/>
        <w:jc w:val="left"/>
        <w:rPr>
          <w:b/>
          <w:bCs/>
        </w:rPr>
      </w:pPr>
      <w:r w:rsidRPr="00B52C34">
        <w:rPr>
          <w:b/>
          <w:bCs/>
        </w:rPr>
        <w:t>GRANTS FOR FACILITES OUTSIDE OF THE ERCOT POWER REGION</w:t>
      </w:r>
    </w:p>
    <w:p w14:paraId="4056AA21" w14:textId="693C43E2" w:rsidR="00E52B8D" w:rsidRPr="00E52B8D" w:rsidRDefault="00E52B8D" w:rsidP="00E52B8D">
      <w:pPr>
        <w:pStyle w:val="ListParagraph"/>
        <w:numPr>
          <w:ilvl w:val="1"/>
          <w:numId w:val="3"/>
        </w:numPr>
        <w:spacing w:before="240" w:line="360" w:lineRule="auto"/>
        <w:jc w:val="left"/>
        <w:rPr>
          <w:b/>
          <w:bCs/>
          <w:i/>
          <w:iCs/>
        </w:rPr>
      </w:pPr>
      <w:r w:rsidRPr="00E52B8D">
        <w:rPr>
          <w:b/>
          <w:bCs/>
          <w:i/>
          <w:iCs/>
        </w:rPr>
        <w:t>What are the essential components of a rule to implement this program?</w:t>
      </w:r>
    </w:p>
    <w:p w14:paraId="30C9700C" w14:textId="4B0F7A20" w:rsidR="00725DB5" w:rsidRPr="001B77D5" w:rsidRDefault="00EB4497" w:rsidP="00725DB5">
      <w:pPr>
        <w:spacing w:line="360" w:lineRule="auto"/>
        <w:ind w:firstLine="720"/>
        <w:rPr>
          <w:rFonts w:ascii="Times New Roman" w:hAnsi="Times New Roman" w:cs="Times New Roman"/>
        </w:rPr>
      </w:pPr>
      <w:r>
        <w:rPr>
          <w:rFonts w:ascii="Times New Roman" w:hAnsi="Times New Roman" w:cs="Times New Roman"/>
        </w:rPr>
        <w:t xml:space="preserve">Enchanted Rock urges the Commission to </w:t>
      </w:r>
      <w:r w:rsidR="00E52B8D">
        <w:rPr>
          <w:rFonts w:ascii="Times New Roman" w:hAnsi="Times New Roman" w:cs="Times New Roman"/>
        </w:rPr>
        <w:t>adopt</w:t>
      </w:r>
      <w:r>
        <w:rPr>
          <w:rFonts w:ascii="Times New Roman" w:hAnsi="Times New Roman" w:cs="Times New Roman"/>
        </w:rPr>
        <w:t xml:space="preserve"> a broad interpretation of resilient investments that include </w:t>
      </w:r>
      <w:r w:rsidR="00D35486">
        <w:rPr>
          <w:rFonts w:ascii="Times New Roman" w:hAnsi="Times New Roman" w:cs="Times New Roman"/>
        </w:rPr>
        <w:t xml:space="preserve">new </w:t>
      </w:r>
      <w:r>
        <w:rPr>
          <w:rFonts w:ascii="Times New Roman" w:hAnsi="Times New Roman" w:cs="Times New Roman"/>
        </w:rPr>
        <w:t xml:space="preserve">microgrids and </w:t>
      </w:r>
      <w:r w:rsidRPr="001B77D5">
        <w:rPr>
          <w:rFonts w:ascii="Times New Roman" w:eastAsia="Times New Roman" w:hAnsi="Times New Roman" w:cs="Times New Roman"/>
        </w:rPr>
        <w:t>behind-the-meter (“BTM”)</w:t>
      </w:r>
      <w:r>
        <w:rPr>
          <w:rFonts w:ascii="Times New Roman" w:eastAsia="Times New Roman" w:hAnsi="Times New Roman" w:cs="Times New Roman"/>
        </w:rPr>
        <w:t xml:space="preserve"> generation.</w:t>
      </w:r>
    </w:p>
    <w:p w14:paraId="3ADC4FE8" w14:textId="77777777" w:rsidR="00725DB5" w:rsidRDefault="00725DB5" w:rsidP="00B73EFD">
      <w:pPr>
        <w:pStyle w:val="ListParagraph"/>
        <w:numPr>
          <w:ilvl w:val="0"/>
          <w:numId w:val="3"/>
        </w:numPr>
        <w:spacing w:before="240" w:line="360" w:lineRule="auto"/>
        <w:jc w:val="left"/>
        <w:rPr>
          <w:b/>
          <w:bCs/>
        </w:rPr>
      </w:pPr>
      <w:r w:rsidRPr="001B77D5">
        <w:rPr>
          <w:b/>
          <w:bCs/>
        </w:rPr>
        <w:t>LOANS FOR FACILITIES INSIDE THE ERCOT POWER REGIO</w:t>
      </w:r>
      <w:r>
        <w:rPr>
          <w:b/>
          <w:bCs/>
        </w:rPr>
        <w:t>N</w:t>
      </w:r>
    </w:p>
    <w:p w14:paraId="3709C8DD" w14:textId="77777777" w:rsidR="00E52B8D" w:rsidRPr="00E52B8D" w:rsidRDefault="00E52B8D" w:rsidP="0015645E">
      <w:pPr>
        <w:pStyle w:val="ListParagraph"/>
        <w:numPr>
          <w:ilvl w:val="1"/>
          <w:numId w:val="3"/>
        </w:numPr>
        <w:spacing w:before="240" w:line="360" w:lineRule="auto"/>
        <w:jc w:val="left"/>
        <w:rPr>
          <w:b/>
          <w:bCs/>
        </w:rPr>
      </w:pPr>
      <w:r w:rsidRPr="00E52B8D">
        <w:rPr>
          <w:b/>
          <w:bCs/>
          <w:i/>
          <w:iCs/>
        </w:rPr>
        <w:t>How should the PUC evaluate creditworthiness</w:t>
      </w:r>
      <w:r w:rsidR="00725DB5" w:rsidRPr="001140ED">
        <w:rPr>
          <w:b/>
          <w:bCs/>
          <w:i/>
          <w:iCs/>
        </w:rPr>
        <w:t>?</w:t>
      </w:r>
    </w:p>
    <w:p w14:paraId="131C507A" w14:textId="282A0067" w:rsidR="00973753" w:rsidRDefault="00E52B8D" w:rsidP="003220CC">
      <w:pPr>
        <w:spacing w:before="240" w:line="360" w:lineRule="auto"/>
        <w:ind w:firstLine="720"/>
        <w:jc w:val="both"/>
      </w:pPr>
      <w:r w:rsidRPr="001B77D5">
        <w:rPr>
          <w:rFonts w:ascii="Times New Roman" w:hAnsi="Times New Roman" w:cs="Times New Roman"/>
        </w:rPr>
        <w:t xml:space="preserve">PURA </w:t>
      </w:r>
      <w:r w:rsidRPr="0015645E">
        <w:rPr>
          <w:rFonts w:ascii="Times New Roman" w:hAnsi="Times New Roman" w:cs="Times New Roman"/>
        </w:rPr>
        <w:t>§</w:t>
      </w:r>
      <w:r w:rsidRPr="001B77D5">
        <w:rPr>
          <w:rFonts w:ascii="Times New Roman" w:hAnsi="Times New Roman" w:cs="Times New Roman"/>
        </w:rPr>
        <w:t xml:space="preserve"> 34.0104</w:t>
      </w:r>
      <w:r w:rsidR="0015645E">
        <w:rPr>
          <w:rFonts w:ascii="Times New Roman" w:hAnsi="Times New Roman" w:cs="Times New Roman"/>
        </w:rPr>
        <w:t xml:space="preserve"> Subsection (c)(1)(G) requires the PUC to evaluate an application for a loan based on the applicant</w:t>
      </w:r>
      <w:r w:rsidR="00673353">
        <w:rPr>
          <w:rFonts w:ascii="Times New Roman" w:hAnsi="Times New Roman" w:cs="Times New Roman"/>
        </w:rPr>
        <w:t>’</w:t>
      </w:r>
      <w:r w:rsidR="0015645E">
        <w:rPr>
          <w:rFonts w:ascii="Times New Roman" w:hAnsi="Times New Roman" w:cs="Times New Roman"/>
        </w:rPr>
        <w:t xml:space="preserve">s evidence of creditworthiness and ability to repay the loan on the terms established in the loan agreement, including the applicant’s total assets, total liabilities, net worth, and credit ratings issued by major credit rating agencies. </w:t>
      </w:r>
      <w:r w:rsidR="009440E4">
        <w:rPr>
          <w:rFonts w:ascii="Times New Roman" w:hAnsi="Times New Roman" w:cs="Times New Roman"/>
        </w:rPr>
        <w:t>Considering</w:t>
      </w:r>
      <w:r w:rsidR="0015645E">
        <w:rPr>
          <w:rFonts w:ascii="Times New Roman" w:hAnsi="Times New Roman" w:cs="Times New Roman"/>
        </w:rPr>
        <w:t xml:space="preserve"> </w:t>
      </w:r>
      <w:r w:rsidR="009440E4">
        <w:rPr>
          <w:rFonts w:ascii="Times New Roman" w:hAnsi="Times New Roman" w:cs="Times New Roman"/>
        </w:rPr>
        <w:t xml:space="preserve">the </w:t>
      </w:r>
      <w:r w:rsidR="0015645E">
        <w:rPr>
          <w:rFonts w:ascii="Times New Roman" w:hAnsi="Times New Roman" w:cs="Times New Roman"/>
        </w:rPr>
        <w:t xml:space="preserve">evolving energy </w:t>
      </w:r>
      <w:r w:rsidR="0015645E">
        <w:rPr>
          <w:rFonts w:ascii="Times New Roman" w:hAnsi="Times New Roman" w:cs="Times New Roman"/>
        </w:rPr>
        <w:lastRenderedPageBreak/>
        <w:t>landscape</w:t>
      </w:r>
      <w:r w:rsidR="009440E4">
        <w:rPr>
          <w:rFonts w:ascii="Times New Roman" w:hAnsi="Times New Roman" w:cs="Times New Roman"/>
        </w:rPr>
        <w:t xml:space="preserve"> </w:t>
      </w:r>
      <w:r w:rsidR="0015645E">
        <w:rPr>
          <w:rFonts w:ascii="Times New Roman" w:hAnsi="Times New Roman" w:cs="Times New Roman"/>
        </w:rPr>
        <w:t>and diverse applicant profiles, Enchanted Rock recommends a holistic approach to evaluation of creditworthiness that promotes a fair assessment of assets and ultimately results in the deployment of the most resilient infrastructure. C</w:t>
      </w:r>
      <w:r w:rsidR="0015645E" w:rsidRPr="0015645E">
        <w:rPr>
          <w:rFonts w:ascii="Times New Roman" w:hAnsi="Times New Roman" w:cs="Times New Roman"/>
        </w:rPr>
        <w:t xml:space="preserve">reditworthiness requirements should not rely solely on </w:t>
      </w:r>
      <w:r w:rsidR="00487156">
        <w:rPr>
          <w:rFonts w:ascii="Times New Roman" w:hAnsi="Times New Roman" w:cs="Times New Roman"/>
        </w:rPr>
        <w:t>published</w:t>
      </w:r>
      <w:r w:rsidR="0015645E" w:rsidRPr="0015645E">
        <w:rPr>
          <w:rFonts w:ascii="Times New Roman" w:hAnsi="Times New Roman" w:cs="Times New Roman"/>
        </w:rPr>
        <w:t xml:space="preserve"> credit rating</w:t>
      </w:r>
      <w:r w:rsidR="00487156">
        <w:rPr>
          <w:rFonts w:ascii="Times New Roman" w:hAnsi="Times New Roman" w:cs="Times New Roman"/>
        </w:rPr>
        <w:t>s, which are typically only obtained by large, public companies</w:t>
      </w:r>
      <w:r w:rsidR="0015645E" w:rsidRPr="0015645E">
        <w:rPr>
          <w:rFonts w:ascii="Times New Roman" w:hAnsi="Times New Roman" w:cs="Times New Roman"/>
        </w:rPr>
        <w:t>.</w:t>
      </w:r>
      <w:r w:rsidR="0056230D">
        <w:rPr>
          <w:rFonts w:ascii="Times New Roman" w:hAnsi="Times New Roman" w:cs="Times New Roman"/>
        </w:rPr>
        <w:t xml:space="preserve"> As a smaller, </w:t>
      </w:r>
      <w:r w:rsidR="00E214B6">
        <w:rPr>
          <w:rFonts w:ascii="Times New Roman" w:hAnsi="Times New Roman" w:cs="Times New Roman"/>
        </w:rPr>
        <w:t>private entity, Enchanted Rock lacks a credit rating due to the prohibitive costs and complex</w:t>
      </w:r>
      <w:r w:rsidR="00F01020">
        <w:rPr>
          <w:rFonts w:ascii="Times New Roman" w:hAnsi="Times New Roman" w:cs="Times New Roman"/>
        </w:rPr>
        <w:t>ities</w:t>
      </w:r>
      <w:r w:rsidR="0017746E">
        <w:rPr>
          <w:rFonts w:ascii="Times New Roman" w:hAnsi="Times New Roman" w:cs="Times New Roman"/>
        </w:rPr>
        <w:t xml:space="preserve"> - circumstances</w:t>
      </w:r>
      <w:r w:rsidR="00F01020">
        <w:rPr>
          <w:rFonts w:ascii="Times New Roman" w:hAnsi="Times New Roman" w:cs="Times New Roman"/>
        </w:rPr>
        <w:t xml:space="preserve"> that many similar</w:t>
      </w:r>
      <w:r w:rsidR="0017746E">
        <w:rPr>
          <w:rFonts w:ascii="Times New Roman" w:hAnsi="Times New Roman" w:cs="Times New Roman"/>
        </w:rPr>
        <w:t xml:space="preserve">, </w:t>
      </w:r>
      <w:r w:rsidR="002E37D4">
        <w:rPr>
          <w:rFonts w:ascii="Times New Roman" w:hAnsi="Times New Roman" w:cs="Times New Roman"/>
        </w:rPr>
        <w:t>and</w:t>
      </w:r>
      <w:r w:rsidR="0017746E">
        <w:rPr>
          <w:rFonts w:ascii="Times New Roman" w:hAnsi="Times New Roman" w:cs="Times New Roman"/>
        </w:rPr>
        <w:t xml:space="preserve"> otherwise </w:t>
      </w:r>
      <w:r w:rsidR="00673353">
        <w:rPr>
          <w:rFonts w:ascii="Times New Roman" w:hAnsi="Times New Roman" w:cs="Times New Roman"/>
        </w:rPr>
        <w:t>creditworthy</w:t>
      </w:r>
      <w:r w:rsidR="00C9371D">
        <w:rPr>
          <w:rFonts w:ascii="Times New Roman" w:hAnsi="Times New Roman" w:cs="Times New Roman"/>
        </w:rPr>
        <w:t xml:space="preserve"> </w:t>
      </w:r>
      <w:r w:rsidR="00F01020">
        <w:rPr>
          <w:rFonts w:ascii="Times New Roman" w:hAnsi="Times New Roman" w:cs="Times New Roman"/>
        </w:rPr>
        <w:t>co</w:t>
      </w:r>
      <w:r w:rsidR="007142A2">
        <w:rPr>
          <w:rFonts w:ascii="Times New Roman" w:hAnsi="Times New Roman" w:cs="Times New Roman"/>
        </w:rPr>
        <w:t>mpanies share.</w:t>
      </w:r>
      <w:r w:rsidR="0015645E" w:rsidRPr="0015645E">
        <w:rPr>
          <w:rFonts w:ascii="Times New Roman" w:hAnsi="Times New Roman" w:cs="Times New Roman"/>
        </w:rPr>
        <w:t xml:space="preserve"> The Commission should consider an applicant’s </w:t>
      </w:r>
      <w:r w:rsidR="007303C2">
        <w:rPr>
          <w:rFonts w:ascii="Times New Roman" w:hAnsi="Times New Roman" w:cs="Times New Roman"/>
        </w:rPr>
        <w:t xml:space="preserve">historical </w:t>
      </w:r>
      <w:r w:rsidR="00487156">
        <w:rPr>
          <w:rFonts w:ascii="Times New Roman" w:hAnsi="Times New Roman" w:cs="Times New Roman"/>
        </w:rPr>
        <w:t xml:space="preserve">financial performance, liquidity, </w:t>
      </w:r>
      <w:r w:rsidR="007303C2">
        <w:rPr>
          <w:rFonts w:ascii="Times New Roman" w:hAnsi="Times New Roman" w:cs="Times New Roman"/>
        </w:rPr>
        <w:t>success</w:t>
      </w:r>
      <w:r w:rsidR="0015645E" w:rsidRPr="0015645E">
        <w:rPr>
          <w:rFonts w:ascii="Times New Roman" w:hAnsi="Times New Roman" w:cs="Times New Roman"/>
        </w:rPr>
        <w:t xml:space="preserve"> in securing capital for infrastructure investments and </w:t>
      </w:r>
      <w:r w:rsidR="007142A2">
        <w:rPr>
          <w:rFonts w:ascii="Times New Roman" w:hAnsi="Times New Roman" w:cs="Times New Roman"/>
        </w:rPr>
        <w:t xml:space="preserve">demonstrated </w:t>
      </w:r>
      <w:r w:rsidR="0015645E" w:rsidRPr="0015645E">
        <w:rPr>
          <w:rFonts w:ascii="Times New Roman" w:hAnsi="Times New Roman" w:cs="Times New Roman"/>
        </w:rPr>
        <w:t>revenue growth.</w:t>
      </w:r>
      <w:r w:rsidR="000E24D8">
        <w:rPr>
          <w:rFonts w:ascii="Times New Roman" w:hAnsi="Times New Roman" w:cs="Times New Roman"/>
        </w:rPr>
        <w:t xml:space="preserve"> </w:t>
      </w:r>
      <w:r w:rsidR="00CF64F4">
        <w:rPr>
          <w:rFonts w:ascii="Times New Roman" w:hAnsi="Times New Roman" w:cs="Times New Roman"/>
        </w:rPr>
        <w:t xml:space="preserve">Through a comprehensive evaluation framework, the Commission can </w:t>
      </w:r>
      <w:r w:rsidR="00040453">
        <w:rPr>
          <w:rFonts w:ascii="Times New Roman" w:hAnsi="Times New Roman" w:cs="Times New Roman"/>
        </w:rPr>
        <w:t xml:space="preserve">support a resilient grid </w:t>
      </w:r>
      <w:r w:rsidR="00BC1E39">
        <w:rPr>
          <w:rFonts w:ascii="Times New Roman" w:hAnsi="Times New Roman" w:cs="Times New Roman"/>
        </w:rPr>
        <w:t xml:space="preserve">and </w:t>
      </w:r>
      <w:r w:rsidR="00AB4179">
        <w:rPr>
          <w:rFonts w:ascii="Times New Roman" w:hAnsi="Times New Roman" w:cs="Times New Roman"/>
        </w:rPr>
        <w:t>energy future</w:t>
      </w:r>
      <w:r w:rsidR="003407AE">
        <w:rPr>
          <w:rFonts w:ascii="Times New Roman" w:hAnsi="Times New Roman" w:cs="Times New Roman"/>
        </w:rPr>
        <w:t xml:space="preserve"> for Texas</w:t>
      </w:r>
      <w:r w:rsidR="00AB4179">
        <w:rPr>
          <w:rFonts w:ascii="Times New Roman" w:hAnsi="Times New Roman" w:cs="Times New Roman"/>
        </w:rPr>
        <w:t>.</w:t>
      </w:r>
      <w:r w:rsidR="00BC1E39">
        <w:rPr>
          <w:rFonts w:ascii="Times New Roman" w:hAnsi="Times New Roman" w:cs="Times New Roman"/>
        </w:rPr>
        <w:t xml:space="preserve"> </w:t>
      </w:r>
    </w:p>
    <w:p w14:paraId="112A9B36" w14:textId="77777777" w:rsidR="00602F7E" w:rsidRPr="001B77D5" w:rsidRDefault="00602F7E" w:rsidP="00B73EFD">
      <w:pPr>
        <w:pStyle w:val="ListParagraph"/>
        <w:numPr>
          <w:ilvl w:val="0"/>
          <w:numId w:val="3"/>
        </w:numPr>
        <w:spacing w:before="240" w:line="360" w:lineRule="auto"/>
        <w:jc w:val="left"/>
        <w:rPr>
          <w:b/>
          <w:bCs/>
        </w:rPr>
      </w:pPr>
      <w:r w:rsidRPr="001B77D5">
        <w:rPr>
          <w:b/>
          <w:bCs/>
        </w:rPr>
        <w:t>COMPLETION BONUS GRANTS</w:t>
      </w:r>
    </w:p>
    <w:p w14:paraId="5E653976" w14:textId="023A153D" w:rsidR="00602F7E" w:rsidRDefault="004D7E21" w:rsidP="00A401AF">
      <w:pPr>
        <w:spacing w:line="360" w:lineRule="auto"/>
        <w:ind w:firstLine="360"/>
        <w:jc w:val="both"/>
      </w:pPr>
      <w:r>
        <w:rPr>
          <w:rFonts w:ascii="Times New Roman" w:eastAsia="Times New Roman" w:hAnsi="Times New Roman" w:cs="Times New Roman"/>
        </w:rPr>
        <w:t>Enchanted Rock</w:t>
      </w:r>
      <w:r w:rsidR="00705068">
        <w:rPr>
          <w:rFonts w:ascii="Times New Roman" w:eastAsia="Times New Roman" w:hAnsi="Times New Roman" w:cs="Times New Roman"/>
        </w:rPr>
        <w:t xml:space="preserve"> supports the GRIT comments and recommendations on Completion Bonus Grants. </w:t>
      </w:r>
    </w:p>
    <w:p w14:paraId="4F7F8848" w14:textId="77777777" w:rsidR="003149A4" w:rsidRPr="001B77D5" w:rsidRDefault="003149A4" w:rsidP="00B73EFD">
      <w:pPr>
        <w:pStyle w:val="ListParagraph"/>
        <w:numPr>
          <w:ilvl w:val="0"/>
          <w:numId w:val="3"/>
        </w:numPr>
        <w:spacing w:before="240" w:line="360" w:lineRule="auto"/>
        <w:jc w:val="left"/>
        <w:rPr>
          <w:b/>
          <w:bCs/>
        </w:rPr>
      </w:pPr>
      <w:r w:rsidRPr="001B77D5">
        <w:rPr>
          <w:b/>
          <w:bCs/>
        </w:rPr>
        <w:t>TEXAS BACKUP POWER PACKAGE PROGRAM</w:t>
      </w:r>
    </w:p>
    <w:p w14:paraId="40480BDF" w14:textId="55F90FD3" w:rsidR="00973753" w:rsidRDefault="00705068" w:rsidP="00A401AF">
      <w:pPr>
        <w:spacing w:line="360" w:lineRule="auto"/>
        <w:ind w:firstLine="360"/>
        <w:jc w:val="both"/>
      </w:pPr>
      <w:r w:rsidRPr="00705068">
        <w:rPr>
          <w:rFonts w:ascii="Times New Roman" w:eastAsia="Times New Roman" w:hAnsi="Times New Roman" w:cs="Times New Roman"/>
        </w:rPr>
        <w:t xml:space="preserve">Enchanted Rock supports the GRIT comments and recommendations on </w:t>
      </w:r>
      <w:r>
        <w:rPr>
          <w:rFonts w:ascii="Times New Roman" w:eastAsia="Times New Roman" w:hAnsi="Times New Roman" w:cs="Times New Roman"/>
        </w:rPr>
        <w:t>the Texas Backup Power Package Program</w:t>
      </w:r>
      <w:r w:rsidR="000A1C78">
        <w:rPr>
          <w:rFonts w:ascii="Times New Roman" w:eastAsia="Times New Roman" w:hAnsi="Times New Roman" w:cs="Times New Roman"/>
        </w:rPr>
        <w:t>.</w:t>
      </w:r>
      <w:r w:rsidRPr="00705068">
        <w:rPr>
          <w:rFonts w:ascii="Times New Roman" w:eastAsia="Times New Roman" w:hAnsi="Times New Roman" w:cs="Times New Roman"/>
        </w:rPr>
        <w:t xml:space="preserve"> </w:t>
      </w:r>
    </w:p>
    <w:p w14:paraId="0BC7ADF1" w14:textId="77777777" w:rsidR="009855E5" w:rsidRPr="001140ED" w:rsidRDefault="009855E5" w:rsidP="00B73EFD">
      <w:pPr>
        <w:pStyle w:val="ListParagraph"/>
        <w:numPr>
          <w:ilvl w:val="0"/>
          <w:numId w:val="3"/>
        </w:numPr>
        <w:spacing w:before="240" w:line="360" w:lineRule="auto"/>
        <w:contextualSpacing w:val="0"/>
        <w:jc w:val="left"/>
        <w:rPr>
          <w:b/>
          <w:bCs/>
        </w:rPr>
      </w:pPr>
      <w:r>
        <w:rPr>
          <w:b/>
          <w:bCs/>
        </w:rPr>
        <w:t>CONCLUSION</w:t>
      </w:r>
    </w:p>
    <w:p w14:paraId="0668BE09" w14:textId="2C55FBF2" w:rsidR="009855E5" w:rsidRPr="001B77D5" w:rsidRDefault="009855E5" w:rsidP="009855E5">
      <w:pPr>
        <w:spacing w:line="360" w:lineRule="auto"/>
        <w:ind w:firstLine="720"/>
        <w:jc w:val="both"/>
        <w:rPr>
          <w:rFonts w:ascii="Times New Roman" w:eastAsia="Times New Roman" w:hAnsi="Times New Roman" w:cs="Times New Roman"/>
        </w:rPr>
      </w:pPr>
      <w:r>
        <w:rPr>
          <w:rFonts w:ascii="Times New Roman" w:eastAsia="Times New Roman" w:hAnsi="Times New Roman" w:cs="Times New Roman"/>
        </w:rPr>
        <w:t>Enchanted Rock</w:t>
      </w:r>
      <w:r w:rsidRPr="001B77D5">
        <w:rPr>
          <w:rFonts w:ascii="Times New Roman" w:eastAsia="Times New Roman" w:hAnsi="Times New Roman" w:cs="Times New Roman"/>
        </w:rPr>
        <w:t xml:space="preserve"> appreciates the opportunity to submit these recommendations for the implementation of SB 2627. As the Commission continues to move forward with Project No. 54999 and related efforts, </w:t>
      </w:r>
      <w:r>
        <w:rPr>
          <w:rFonts w:ascii="Times New Roman" w:eastAsia="Times New Roman" w:hAnsi="Times New Roman" w:cs="Times New Roman"/>
        </w:rPr>
        <w:t>Enchanted Rock</w:t>
      </w:r>
      <w:r w:rsidRPr="001B77D5">
        <w:rPr>
          <w:rFonts w:ascii="Times New Roman" w:eastAsia="Times New Roman" w:hAnsi="Times New Roman" w:cs="Times New Roman"/>
        </w:rPr>
        <w:t xml:space="preserve"> is committed to supporting the Texas Energy Fund Implementation effort to ensure improved grid reliability, resiliency, and stability. </w:t>
      </w:r>
    </w:p>
    <w:p w14:paraId="26FC42A7" w14:textId="77777777" w:rsidR="00973753" w:rsidRDefault="00973753" w:rsidP="00973753">
      <w:pPr>
        <w:pStyle w:val="ListParagraph"/>
        <w:spacing w:line="360" w:lineRule="auto"/>
        <w:ind w:left="0" w:firstLine="720"/>
      </w:pPr>
    </w:p>
    <w:p w14:paraId="1E05DB9E" w14:textId="77777777" w:rsidR="00973753" w:rsidRPr="00C559C7" w:rsidRDefault="00973753" w:rsidP="00973753">
      <w:pPr>
        <w:rPr>
          <w:rFonts w:ascii="Times New Roman" w:eastAsia="Times New Roman" w:hAnsi="Times New Roman" w:cs="Times New Roman"/>
        </w:rPr>
      </w:pPr>
    </w:p>
    <w:p w14:paraId="61C6F3C5" w14:textId="77777777" w:rsidR="00973753" w:rsidRPr="00C559C7" w:rsidRDefault="00973753" w:rsidP="00973753">
      <w:pPr>
        <w:rPr>
          <w:rFonts w:ascii="Times New Roman" w:eastAsia="Times New Roman" w:hAnsi="Times New Roman" w:cs="Times New Roman"/>
        </w:rPr>
      </w:pPr>
      <w:r w:rsidRPr="00C559C7">
        <w:rPr>
          <w:rFonts w:ascii="Times New Roman" w:eastAsia="Times New Roman" w:hAnsi="Times New Roman" w:cs="Times New Roman"/>
        </w:rPr>
        <w:t xml:space="preserve"> </w:t>
      </w:r>
    </w:p>
    <w:p w14:paraId="2882AF53" w14:textId="77777777" w:rsidR="00973753" w:rsidRPr="00C559C7" w:rsidRDefault="00973753" w:rsidP="00973753">
      <w:pPr>
        <w:ind w:left="5040"/>
        <w:rPr>
          <w:rFonts w:ascii="Times New Roman" w:eastAsia="Times New Roman" w:hAnsi="Times New Roman" w:cs="Times New Roman"/>
        </w:rPr>
      </w:pPr>
      <w:r w:rsidRPr="00C559C7">
        <w:rPr>
          <w:rFonts w:ascii="Times New Roman" w:eastAsia="Times New Roman" w:hAnsi="Times New Roman" w:cs="Times New Roman"/>
        </w:rPr>
        <w:t>Respectfully submitted,</w:t>
      </w:r>
    </w:p>
    <w:p w14:paraId="388CC610" w14:textId="77777777" w:rsidR="00973753" w:rsidRPr="00C559C7" w:rsidRDefault="00973753" w:rsidP="00973753">
      <w:pPr>
        <w:ind w:left="5040"/>
        <w:rPr>
          <w:rFonts w:ascii="Times New Roman" w:eastAsia="Times New Roman" w:hAnsi="Times New Roman" w:cs="Times New Roman"/>
        </w:rPr>
      </w:pPr>
    </w:p>
    <w:p w14:paraId="42ED03C3" w14:textId="77777777" w:rsidR="00973753" w:rsidRPr="00C559C7" w:rsidRDefault="00973753" w:rsidP="00973753">
      <w:pPr>
        <w:rPr>
          <w:rFonts w:ascii="Times New Roman" w:hAnsi="Times New Roman" w:cs="Times New Roman"/>
        </w:rPr>
      </w:pPr>
    </w:p>
    <w:p w14:paraId="19B61E84" w14:textId="555B3E91" w:rsidR="00973753" w:rsidRPr="00C559C7" w:rsidRDefault="00973753" w:rsidP="0015645E">
      <w:pPr>
        <w:ind w:left="5040" w:firstLine="720"/>
        <w:rPr>
          <w:rFonts w:ascii="Times New Roman" w:eastAsia="Times New Roman" w:hAnsi="Times New Roman" w:cs="Times New Roman"/>
          <w:i/>
          <w:iCs/>
          <w:u w:val="single"/>
        </w:rPr>
      </w:pPr>
      <w:r w:rsidRPr="00C559C7">
        <w:rPr>
          <w:rFonts w:ascii="Times New Roman" w:eastAsia="Times New Roman" w:hAnsi="Times New Roman" w:cs="Times New Roman"/>
          <w:u w:val="single"/>
        </w:rPr>
        <w:t xml:space="preserve">/s/ </w:t>
      </w:r>
      <w:r w:rsidRPr="00C559C7">
        <w:rPr>
          <w:rFonts w:ascii="Times New Roman" w:eastAsia="Times New Roman" w:hAnsi="Times New Roman" w:cs="Times New Roman"/>
          <w:i/>
          <w:iCs/>
          <w:u w:val="single"/>
        </w:rPr>
        <w:t>Joel Yu</w:t>
      </w:r>
    </w:p>
    <w:p w14:paraId="7ABD7D26" w14:textId="77777777" w:rsidR="00973753" w:rsidRPr="00C559C7" w:rsidRDefault="00973753" w:rsidP="00973753">
      <w:pPr>
        <w:ind w:left="5040"/>
        <w:rPr>
          <w:rFonts w:ascii="Times New Roman" w:eastAsia="Times New Roman" w:hAnsi="Times New Roman" w:cs="Times New Roman"/>
          <w:i/>
          <w:iCs/>
          <w:u w:val="single"/>
        </w:rPr>
      </w:pPr>
    </w:p>
    <w:p w14:paraId="52771AC8" w14:textId="77777777" w:rsidR="00973753" w:rsidRPr="00C559C7" w:rsidRDefault="00973753" w:rsidP="00973753">
      <w:pPr>
        <w:ind w:left="5040" w:firstLine="720"/>
        <w:rPr>
          <w:rFonts w:ascii="Times New Roman" w:eastAsia="Times New Roman" w:hAnsi="Times New Roman" w:cs="Times New Roman"/>
        </w:rPr>
      </w:pPr>
      <w:r w:rsidRPr="00C559C7">
        <w:rPr>
          <w:rFonts w:ascii="Times New Roman" w:eastAsia="Times New Roman" w:hAnsi="Times New Roman" w:cs="Times New Roman"/>
        </w:rPr>
        <w:t>Joel Yu</w:t>
      </w:r>
    </w:p>
    <w:p w14:paraId="3E4B4DC9" w14:textId="77777777" w:rsidR="00973753" w:rsidRPr="00C559C7" w:rsidRDefault="00973753" w:rsidP="00973753">
      <w:pPr>
        <w:ind w:left="5040" w:firstLine="720"/>
        <w:rPr>
          <w:rFonts w:ascii="Times New Roman" w:eastAsia="Times New Roman" w:hAnsi="Times New Roman" w:cs="Times New Roman"/>
        </w:rPr>
      </w:pPr>
      <w:r w:rsidRPr="00C559C7">
        <w:rPr>
          <w:rFonts w:ascii="Times New Roman" w:eastAsia="Times New Roman" w:hAnsi="Times New Roman" w:cs="Times New Roman"/>
        </w:rPr>
        <w:t>VP of Policy</w:t>
      </w:r>
    </w:p>
    <w:p w14:paraId="69F3FDC5" w14:textId="77777777" w:rsidR="00973753" w:rsidRPr="00C559C7" w:rsidRDefault="00973753" w:rsidP="00973753">
      <w:pPr>
        <w:ind w:left="5040" w:firstLine="720"/>
        <w:rPr>
          <w:rFonts w:ascii="Times New Roman" w:eastAsia="Times New Roman" w:hAnsi="Times New Roman" w:cs="Times New Roman"/>
        </w:rPr>
      </w:pPr>
      <w:r w:rsidRPr="00C559C7">
        <w:rPr>
          <w:rFonts w:ascii="Times New Roman" w:eastAsia="Times New Roman" w:hAnsi="Times New Roman" w:cs="Times New Roman"/>
        </w:rPr>
        <w:t>Enchanted Rock, LLC.</w:t>
      </w:r>
    </w:p>
    <w:p w14:paraId="77E29EF3" w14:textId="11E9C91B" w:rsidR="00973753" w:rsidRDefault="00D421AF" w:rsidP="00D421AF">
      <w:pPr>
        <w:ind w:left="5040" w:firstLine="720"/>
      </w:pPr>
      <w:hyperlink r:id="rId7" w:history="1">
        <w:r w:rsidR="00973753" w:rsidRPr="00C559C7">
          <w:rPr>
            <w:rStyle w:val="Hyperlink"/>
            <w:rFonts w:ascii="Times New Roman" w:hAnsi="Times New Roman" w:cs="Times New Roman"/>
          </w:rPr>
          <w:t>jyu@enchantedrock.com</w:t>
        </w:r>
      </w:hyperlink>
      <w:r w:rsidR="00973753" w:rsidRPr="00C559C7">
        <w:rPr>
          <w:rFonts w:ascii="Times New Roman" w:hAnsi="Times New Roman" w:cs="Times New Roman"/>
        </w:rPr>
        <w:t xml:space="preserve"> </w:t>
      </w:r>
    </w:p>
    <w:sectPr w:rsidR="0097375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554C8" w14:textId="77777777" w:rsidR="00897B6C" w:rsidRDefault="00897B6C" w:rsidP="00973753">
      <w:r>
        <w:separator/>
      </w:r>
    </w:p>
  </w:endnote>
  <w:endnote w:type="continuationSeparator" w:id="0">
    <w:p w14:paraId="5DDDB54B" w14:textId="77777777" w:rsidR="00897B6C" w:rsidRDefault="00897B6C" w:rsidP="00973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70462" w14:textId="77777777" w:rsidR="00897B6C" w:rsidRDefault="00897B6C" w:rsidP="00973753">
      <w:r>
        <w:separator/>
      </w:r>
    </w:p>
  </w:footnote>
  <w:footnote w:type="continuationSeparator" w:id="0">
    <w:p w14:paraId="081DEB05" w14:textId="77777777" w:rsidR="00897B6C" w:rsidRDefault="00897B6C" w:rsidP="00973753">
      <w:r>
        <w:continuationSeparator/>
      </w:r>
    </w:p>
  </w:footnote>
  <w:footnote w:id="1">
    <w:p w14:paraId="0284562F" w14:textId="0BDABC8E" w:rsidR="00725DB5" w:rsidRPr="0005538D" w:rsidRDefault="00725DB5" w:rsidP="00725DB5">
      <w:pPr>
        <w:pStyle w:val="FootnoteText"/>
        <w:spacing w:after="120"/>
        <w:ind w:firstLine="720"/>
        <w:jc w:val="both"/>
        <w:rPr>
          <w:rFonts w:ascii="Times New Roman" w:hAnsi="Times New Roman" w:cs="Times New Roman"/>
        </w:rPr>
      </w:pPr>
      <w:r w:rsidRPr="0005538D">
        <w:rPr>
          <w:rStyle w:val="FootnoteReference"/>
          <w:rFonts w:ascii="Times New Roman" w:hAnsi="Times New Roman" w:cs="Times New Roman"/>
        </w:rPr>
        <w:footnoteRef/>
      </w:r>
      <w:r w:rsidRPr="0005538D">
        <w:rPr>
          <w:rFonts w:ascii="Times New Roman" w:hAnsi="Times New Roman" w:cs="Times New Roman"/>
        </w:rPr>
        <w:t xml:space="preserve">  </w:t>
      </w:r>
      <w:r w:rsidRPr="0005538D">
        <w:rPr>
          <w:rFonts w:ascii="Times New Roman" w:hAnsi="Times New Roman" w:cs="Times New Roman"/>
          <w:i/>
          <w:iCs/>
        </w:rPr>
        <w:t>See</w:t>
      </w:r>
      <w:r w:rsidRPr="0005538D">
        <w:rPr>
          <w:rFonts w:ascii="Times New Roman" w:hAnsi="Times New Roman" w:cs="Times New Roman"/>
        </w:rPr>
        <w:t xml:space="preserve"> </w:t>
      </w:r>
      <w:r w:rsidRPr="0005538D">
        <w:rPr>
          <w:rFonts w:ascii="Times New Roman" w:hAnsi="Times New Roman" w:cs="Times New Roman"/>
          <w:i/>
          <w:iCs/>
        </w:rPr>
        <w:t>September 21, 2023</w:t>
      </w:r>
      <w:r w:rsidR="004F3ABB">
        <w:rPr>
          <w:rFonts w:ascii="Times New Roman" w:hAnsi="Times New Roman" w:cs="Times New Roman"/>
          <w:i/>
          <w:iCs/>
        </w:rPr>
        <w:t>,</w:t>
      </w:r>
      <w:r w:rsidRPr="0005538D">
        <w:rPr>
          <w:rFonts w:ascii="Times New Roman" w:hAnsi="Times New Roman" w:cs="Times New Roman"/>
          <w:i/>
          <w:iCs/>
        </w:rPr>
        <w:t xml:space="preserve"> Texas Energy Fund Public Workshop Agenda</w:t>
      </w:r>
      <w:r w:rsidRPr="0005538D">
        <w:rPr>
          <w:rFonts w:ascii="Times New Roman" w:hAnsi="Times New Roman" w:cs="Times New Roman"/>
        </w:rPr>
        <w:t>, Project No. 54999</w:t>
      </w:r>
      <w:r w:rsidRPr="0005538D">
        <w:rPr>
          <w:rFonts w:ascii="Times New Roman" w:hAnsi="Times New Roman" w:cs="Times New Roman"/>
          <w:i/>
          <w:iCs/>
        </w:rPr>
        <w:t xml:space="preserve"> </w:t>
      </w:r>
      <w:r w:rsidRPr="0005538D">
        <w:rPr>
          <w:rFonts w:ascii="Times New Roman" w:hAnsi="Times New Roman" w:cs="Times New Roman"/>
        </w:rPr>
        <w:t xml:space="preserve">(Sept. 19, 2023); </w:t>
      </w:r>
      <w:r w:rsidRPr="0005538D">
        <w:rPr>
          <w:rFonts w:ascii="Times New Roman" w:hAnsi="Times New Roman" w:cs="Times New Roman"/>
          <w:i/>
          <w:iCs/>
        </w:rPr>
        <w:t>see also September 21, 2023</w:t>
      </w:r>
      <w:r w:rsidR="001856D3">
        <w:rPr>
          <w:rFonts w:ascii="Times New Roman" w:hAnsi="Times New Roman" w:cs="Times New Roman"/>
          <w:i/>
          <w:iCs/>
        </w:rPr>
        <w:t>,</w:t>
      </w:r>
      <w:r w:rsidRPr="0005538D">
        <w:rPr>
          <w:rFonts w:ascii="Times New Roman" w:hAnsi="Times New Roman" w:cs="Times New Roman"/>
          <w:i/>
          <w:iCs/>
        </w:rPr>
        <w:t xml:space="preserve"> Texas Energy Fund Workshop Comments</w:t>
      </w:r>
      <w:r w:rsidRPr="0005538D">
        <w:rPr>
          <w:rFonts w:ascii="Times New Roman" w:hAnsi="Times New Roman" w:cs="Times New Roman"/>
        </w:rPr>
        <w:t>, Project No. 54999 (Oct. 5, 2023).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9437BE"/>
    <w:multiLevelType w:val="hybridMultilevel"/>
    <w:tmpl w:val="315CE750"/>
    <w:lvl w:ilvl="0" w:tplc="A12241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C36353F"/>
    <w:multiLevelType w:val="hybridMultilevel"/>
    <w:tmpl w:val="95E2904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F5A1CE4"/>
    <w:multiLevelType w:val="hybridMultilevel"/>
    <w:tmpl w:val="03A04E80"/>
    <w:lvl w:ilvl="0" w:tplc="04090013">
      <w:start w:val="1"/>
      <w:numFmt w:val="upperRoman"/>
      <w:lvlText w:val="%1."/>
      <w:lvlJc w:val="right"/>
      <w:pPr>
        <w:ind w:left="720" w:hanging="360"/>
      </w:pPr>
    </w:lvl>
    <w:lvl w:ilvl="1" w:tplc="04090015">
      <w:start w:val="1"/>
      <w:numFmt w:val="upperLetter"/>
      <w:lvlText w:val="%2."/>
      <w:lvlJc w:val="left"/>
      <w:pPr>
        <w:ind w:left="1440" w:hanging="360"/>
      </w:pPr>
    </w:lvl>
    <w:lvl w:ilvl="2" w:tplc="0409000F">
      <w:start w:val="1"/>
      <w:numFmt w:val="decimal"/>
      <w:lvlText w:val="%3."/>
      <w:lvlJc w:val="left"/>
      <w:pPr>
        <w:ind w:left="234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0362153">
    <w:abstractNumId w:val="1"/>
  </w:num>
  <w:num w:numId="2" w16cid:durableId="987636092">
    <w:abstractNumId w:val="0"/>
  </w:num>
  <w:num w:numId="3" w16cid:durableId="21165559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753"/>
    <w:rsid w:val="00032741"/>
    <w:rsid w:val="00040453"/>
    <w:rsid w:val="000A1C78"/>
    <w:rsid w:val="000E24D8"/>
    <w:rsid w:val="0015645E"/>
    <w:rsid w:val="0017746E"/>
    <w:rsid w:val="001856D3"/>
    <w:rsid w:val="002E37D4"/>
    <w:rsid w:val="003149A4"/>
    <w:rsid w:val="003220CC"/>
    <w:rsid w:val="003407AE"/>
    <w:rsid w:val="003B615B"/>
    <w:rsid w:val="00487156"/>
    <w:rsid w:val="004D7E21"/>
    <w:rsid w:val="004F3ABB"/>
    <w:rsid w:val="0056230D"/>
    <w:rsid w:val="00567936"/>
    <w:rsid w:val="00602F7E"/>
    <w:rsid w:val="00673353"/>
    <w:rsid w:val="006A37E9"/>
    <w:rsid w:val="00705068"/>
    <w:rsid w:val="007142A2"/>
    <w:rsid w:val="00725DB5"/>
    <w:rsid w:val="007303C2"/>
    <w:rsid w:val="008669DB"/>
    <w:rsid w:val="00897B6C"/>
    <w:rsid w:val="009440E4"/>
    <w:rsid w:val="00973753"/>
    <w:rsid w:val="009855E5"/>
    <w:rsid w:val="00A1740D"/>
    <w:rsid w:val="00A401AF"/>
    <w:rsid w:val="00AB4179"/>
    <w:rsid w:val="00B71DA0"/>
    <w:rsid w:val="00B73EFD"/>
    <w:rsid w:val="00BC1E39"/>
    <w:rsid w:val="00BE53F5"/>
    <w:rsid w:val="00C9371D"/>
    <w:rsid w:val="00CF64F4"/>
    <w:rsid w:val="00D11A3F"/>
    <w:rsid w:val="00D35486"/>
    <w:rsid w:val="00D421AF"/>
    <w:rsid w:val="00DB768C"/>
    <w:rsid w:val="00E214B6"/>
    <w:rsid w:val="00E52B8D"/>
    <w:rsid w:val="00EB4497"/>
    <w:rsid w:val="00F010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99CAF"/>
  <w15:chartTrackingRefBased/>
  <w15:docId w15:val="{303A8756-92B5-401F-B94D-D3CC360F1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3753"/>
    <w:pPr>
      <w:spacing w:after="0" w:line="240" w:lineRule="auto"/>
    </w:pPr>
    <w:rPr>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73753"/>
    <w:rPr>
      <w:color w:val="0563C1" w:themeColor="hyperlink"/>
      <w:u w:val="single"/>
    </w:rPr>
  </w:style>
  <w:style w:type="paragraph" w:styleId="ListParagraph">
    <w:name w:val="List Paragraph"/>
    <w:basedOn w:val="Normal"/>
    <w:uiPriority w:val="34"/>
    <w:qFormat/>
    <w:rsid w:val="00973753"/>
    <w:pPr>
      <w:ind w:left="720"/>
      <w:contextualSpacing/>
      <w:jc w:val="both"/>
    </w:pPr>
    <w:rPr>
      <w:rFonts w:ascii="Times New Roman" w:eastAsia="Times New Roman" w:hAnsi="Times New Roman" w:cs="Times New Roman"/>
      <w:szCs w:val="20"/>
    </w:rPr>
  </w:style>
  <w:style w:type="paragraph" w:customStyle="1" w:styleId="subparagraph">
    <w:name w:val="subparagraph"/>
    <w:basedOn w:val="Normal"/>
    <w:rsid w:val="00973753"/>
    <w:pPr>
      <w:spacing w:line="480" w:lineRule="auto"/>
      <w:ind w:left="2160" w:hanging="720"/>
    </w:pPr>
    <w:rPr>
      <w:rFonts w:ascii="Times New Roman" w:eastAsia="Times New Roman" w:hAnsi="Times New Roman" w:cs="Times New Roman"/>
      <w:szCs w:val="20"/>
    </w:rPr>
  </w:style>
  <w:style w:type="character" w:customStyle="1" w:styleId="ui-provider">
    <w:name w:val="ui-provider"/>
    <w:basedOn w:val="DefaultParagraphFont"/>
    <w:rsid w:val="00973753"/>
  </w:style>
  <w:style w:type="paragraph" w:styleId="FootnoteText">
    <w:name w:val="footnote text"/>
    <w:basedOn w:val="Normal"/>
    <w:link w:val="FootnoteTextChar"/>
    <w:uiPriority w:val="99"/>
    <w:semiHidden/>
    <w:unhideWhenUsed/>
    <w:rsid w:val="00973753"/>
    <w:rPr>
      <w:sz w:val="20"/>
      <w:szCs w:val="20"/>
    </w:rPr>
  </w:style>
  <w:style w:type="character" w:customStyle="1" w:styleId="FootnoteTextChar">
    <w:name w:val="Footnote Text Char"/>
    <w:basedOn w:val="DefaultParagraphFont"/>
    <w:link w:val="FootnoteText"/>
    <w:uiPriority w:val="99"/>
    <w:semiHidden/>
    <w:rsid w:val="00973753"/>
    <w:rPr>
      <w:kern w:val="0"/>
      <w:sz w:val="20"/>
      <w:szCs w:val="20"/>
      <w14:ligatures w14:val="none"/>
    </w:rPr>
  </w:style>
  <w:style w:type="character" w:styleId="FootnoteReference">
    <w:name w:val="footnote reference"/>
    <w:basedOn w:val="DefaultParagraphFont"/>
    <w:uiPriority w:val="99"/>
    <w:semiHidden/>
    <w:unhideWhenUsed/>
    <w:rsid w:val="00973753"/>
    <w:rPr>
      <w:vertAlign w:val="superscript"/>
    </w:rPr>
  </w:style>
  <w:style w:type="paragraph" w:styleId="Revision">
    <w:name w:val="Revision"/>
    <w:hidden/>
    <w:uiPriority w:val="99"/>
    <w:semiHidden/>
    <w:rsid w:val="00673353"/>
    <w:pPr>
      <w:spacing w:after="0" w:line="240" w:lineRule="auto"/>
    </w:pPr>
    <w:rPr>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jyu@enchantedroc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510</Words>
  <Characters>2910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Batra-Shrader</dc:creator>
  <cp:keywords/>
  <dc:description/>
  <cp:lastModifiedBy>Joel Yu</cp:lastModifiedBy>
  <cp:revision>7</cp:revision>
  <dcterms:created xsi:type="dcterms:W3CDTF">2023-10-13T22:02:00Z</dcterms:created>
  <dcterms:modified xsi:type="dcterms:W3CDTF">2023-10-13T23:41:00Z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c0eeaa0-3eec-4f21-bed8-7e224013e4f3_Enabled">
    <vt:lpwstr>true</vt:lpwstr>
  </property>
  <property fmtid="{D5CDD505-2E9C-101B-9397-08002B2CF9AE}" pid="3" name="MSIP_Label_1c0eeaa0-3eec-4f21-bed8-7e224013e4f3_SetDate">
    <vt:lpwstr>2023-10-13T15:57:21Z</vt:lpwstr>
  </property>
  <property fmtid="{D5CDD505-2E9C-101B-9397-08002B2CF9AE}" pid="4" name="MSIP_Label_1c0eeaa0-3eec-4f21-bed8-7e224013e4f3_Method">
    <vt:lpwstr>Standard</vt:lpwstr>
  </property>
  <property fmtid="{D5CDD505-2E9C-101B-9397-08002B2CF9AE}" pid="5" name="MSIP_Label_1c0eeaa0-3eec-4f21-bed8-7e224013e4f3_Name">
    <vt:lpwstr>General</vt:lpwstr>
  </property>
  <property fmtid="{D5CDD505-2E9C-101B-9397-08002B2CF9AE}" pid="6" name="MSIP_Label_1c0eeaa0-3eec-4f21-bed8-7e224013e4f3_SiteId">
    <vt:lpwstr>0bdf0e1f-a359-4b5c-9b79-9357e35ff8c6</vt:lpwstr>
  </property>
  <property fmtid="{D5CDD505-2E9C-101B-9397-08002B2CF9AE}" pid="7" name="MSIP_Label_1c0eeaa0-3eec-4f21-bed8-7e224013e4f3_ActionId">
    <vt:lpwstr>8c6e97d8-0bf0-49ca-8182-a5daa3670464</vt:lpwstr>
  </property>
  <property fmtid="{D5CDD505-2E9C-101B-9397-08002B2CF9AE}" pid="8" name="MSIP_Label_1c0eeaa0-3eec-4f21-bed8-7e224013e4f3_ContentBits">
    <vt:lpwstr>0</vt:lpwstr>
  </property>
</Properties>
</file>